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宋体" w:hAnsi="宋体" w:eastAsia="宋体" w:cs="宋体"/>
          <w:b/>
          <w:bCs/>
          <w:color w:val="2A2A2A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2A2A2A"/>
          <w:kern w:val="0"/>
          <w:sz w:val="36"/>
          <w:szCs w:val="36"/>
        </w:rPr>
        <w:t>国家奖助学金名额分配表</w:t>
      </w:r>
    </w:p>
    <w:tbl>
      <w:tblPr>
        <w:tblStyle w:val="2"/>
        <w:tblpPr w:leftFromText="180" w:rightFromText="180" w:vertAnchor="text" w:horzAnchor="page" w:tblpXSpec="center" w:tblpY="278"/>
        <w:tblOverlap w:val="never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67"/>
        <w:gridCol w:w="1534"/>
        <w:gridCol w:w="1110"/>
        <w:gridCol w:w="1050"/>
        <w:gridCol w:w="1050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（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（总计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5688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奖学金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  <w:lang w:val="en-US" w:eastAsia="zh-CN"/>
              </w:rPr>
              <w:t>（18级、19级参评）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励志奖学金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  <w:lang w:val="en-US" w:eastAsia="zh-CN"/>
              </w:rPr>
              <w:t>（18级、19级参评）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助学金（1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8、19级名额）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一等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二等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三等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土木工程系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建设管理与房地产系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建筑与艺术系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轨道与机电工程系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交通与市政工程系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基础部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军民融合学院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合计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以不低于规定人数推荐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275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289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723名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434名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1446名</w:t>
            </w:r>
          </w:p>
        </w:tc>
      </w:tr>
    </w:tbl>
    <w:p>
      <w:pPr>
        <w:widowControl/>
        <w:shd w:val="clear" w:color="auto" w:fill="FFFFFF"/>
        <w:spacing w:line="375" w:lineRule="atLeast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注：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2020级名额于新生报到入学后另行分配。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617B6"/>
    <w:rsid w:val="1656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2020-09-26T08:21:00Z</dcterms:created>
  <dc:creator>1</dc:creator>
  <cp:lastModifiedBy>1</cp:lastModifiedBy>
  <dcterms:modified xsi:type="dcterms:W3CDTF">2020-09-26T08:21:59Z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